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CD6D5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D6D5A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36DAA" w:rsidRDefault="00FC3315" w:rsidP="00126061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</w:p>
          <w:p w:rsidR="00FC3315" w:rsidRPr="00D36DAA" w:rsidRDefault="00D36DAA" w:rsidP="00126061">
            <w:pPr>
              <w:rPr>
                <w:b/>
                <w:sz w:val="22"/>
                <w:szCs w:val="22"/>
              </w:rPr>
            </w:pPr>
            <w:r w:rsidRPr="00D36DAA">
              <w:rPr>
                <w:b/>
                <w:sz w:val="22"/>
                <w:szCs w:val="22"/>
              </w:rPr>
              <w:t>PRAWO CYWILNE Z UMOWAMI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3069B2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D36DAA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D36DAA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5E065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126061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069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3069B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E0655" w:rsidRDefault="00072FD3" w:rsidP="00FC3315">
            <w:pPr>
              <w:rPr>
                <w:sz w:val="22"/>
                <w:szCs w:val="22"/>
              </w:rPr>
            </w:pPr>
            <w:r w:rsidRPr="005E0655">
              <w:rPr>
                <w:sz w:val="22"/>
                <w:szCs w:val="22"/>
              </w:rPr>
              <w:t>Dr Andrzej Majewski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E0655" w:rsidRDefault="00072FD3" w:rsidP="00FC3315">
            <w:pPr>
              <w:rPr>
                <w:sz w:val="22"/>
                <w:szCs w:val="22"/>
              </w:rPr>
            </w:pPr>
            <w:r w:rsidRPr="005E0655">
              <w:rPr>
                <w:sz w:val="22"/>
                <w:szCs w:val="22"/>
              </w:rPr>
              <w:t>Dr Andrzej Majewski</w:t>
            </w:r>
          </w:p>
        </w:tc>
      </w:tr>
      <w:tr w:rsidR="00FC3315" w:rsidRPr="0025721A" w:rsidTr="009E7B8A">
        <w:tc>
          <w:tcPr>
            <w:tcW w:w="2988" w:type="dxa"/>
            <w:vAlign w:val="center"/>
          </w:tcPr>
          <w:p w:rsidR="00FC3315" w:rsidRPr="0025721A" w:rsidRDefault="00FC3315" w:rsidP="009E7B8A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25721A" w:rsidRDefault="0097582E" w:rsidP="004D4418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Zaznajomienie studentów z podstawowymi zagadnieniami z zakresu prawa cywilnego  oraz przygotowanie do praktycznego  rozwiązywania  prostych problemów  występujących w sferze działania administracji publicznej</w:t>
            </w:r>
            <w:r w:rsidR="004D4418" w:rsidRPr="0025721A">
              <w:rPr>
                <w:sz w:val="22"/>
                <w:szCs w:val="22"/>
              </w:rPr>
              <w:t xml:space="preserve">, w szczególności w zakresie umów cywilnoprawnych i </w:t>
            </w:r>
            <w:proofErr w:type="spellStart"/>
            <w:r w:rsidR="004D4418" w:rsidRPr="0025721A">
              <w:rPr>
                <w:sz w:val="22"/>
                <w:szCs w:val="22"/>
              </w:rPr>
              <w:t>administacyjnoprwnych</w:t>
            </w:r>
            <w:proofErr w:type="spellEnd"/>
            <w:r w:rsidR="004D4418" w:rsidRPr="0025721A">
              <w:rPr>
                <w:sz w:val="22"/>
                <w:szCs w:val="22"/>
              </w:rPr>
              <w:t>.</w:t>
            </w:r>
          </w:p>
        </w:tc>
      </w:tr>
      <w:tr w:rsidR="00FC3315" w:rsidRPr="0025721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5721A" w:rsidRDefault="00FC3315" w:rsidP="009E7B8A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25721A" w:rsidRDefault="003069B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Wstęp do prawa</w:t>
            </w:r>
          </w:p>
        </w:tc>
      </w:tr>
    </w:tbl>
    <w:p w:rsidR="00FC3315" w:rsidRPr="0025721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25721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5721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5721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5721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5721A" w:rsidRDefault="00FC3315" w:rsidP="009E7B8A">
            <w:pPr>
              <w:jc w:val="center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5721A" w:rsidRDefault="00FC3315" w:rsidP="009E7B8A">
            <w:pPr>
              <w:jc w:val="center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Kod kierunkowego efektu</w:t>
            </w:r>
          </w:p>
          <w:p w:rsidR="00FC3315" w:rsidRPr="0025721A" w:rsidRDefault="00FC3315" w:rsidP="009E7B8A">
            <w:pPr>
              <w:jc w:val="center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uczenia się</w:t>
            </w:r>
          </w:p>
        </w:tc>
      </w:tr>
      <w:tr w:rsidR="00FC3315" w:rsidRPr="0025721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  <w:r w:rsidRPr="0025721A">
              <w:rPr>
                <w:b/>
                <w:sz w:val="22"/>
                <w:szCs w:val="22"/>
              </w:rPr>
              <w:t>Wiedza</w:t>
            </w:r>
            <w:r w:rsidRPr="0025721A">
              <w:rPr>
                <w:sz w:val="22"/>
                <w:szCs w:val="22"/>
              </w:rPr>
              <w:t xml:space="preserve"> (</w:t>
            </w:r>
            <w:r w:rsidRPr="0025721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25721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5721A" w:rsidRDefault="009E7B8A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5721A" w:rsidRDefault="00C13924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Wyjaśnia podstawowe pojęcia z zakresu prawa cywilnego i jego stosowania</w:t>
            </w:r>
            <w:r w:rsidR="00F44F8F" w:rsidRPr="0025721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5721A" w:rsidRDefault="00C13924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K1P-W02</w:t>
            </w:r>
          </w:p>
        </w:tc>
      </w:tr>
      <w:tr w:rsidR="00FC3315" w:rsidRPr="0025721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5721A" w:rsidRDefault="009E7B8A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5721A" w:rsidRDefault="00C13924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Charakteryzuje umowy cywilnoprawne i administracyjne oraz sposoby ich zawierania</w:t>
            </w:r>
            <w:r w:rsidR="00F44F8F" w:rsidRPr="0025721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5721A" w:rsidRDefault="00C13924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K1P-W10</w:t>
            </w:r>
          </w:p>
        </w:tc>
      </w:tr>
      <w:tr w:rsidR="00FC3315" w:rsidRPr="0025721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5721A" w:rsidRDefault="00FC3315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b/>
                <w:sz w:val="22"/>
                <w:szCs w:val="22"/>
              </w:rPr>
              <w:t>Umiejętności</w:t>
            </w:r>
            <w:r w:rsidRPr="0025721A">
              <w:rPr>
                <w:sz w:val="22"/>
                <w:szCs w:val="22"/>
              </w:rPr>
              <w:t xml:space="preserve"> </w:t>
            </w:r>
            <w:r w:rsidR="009E7B8A" w:rsidRPr="0025721A">
              <w:rPr>
                <w:i/>
                <w:sz w:val="22"/>
                <w:szCs w:val="22"/>
              </w:rPr>
              <w:t>(Potraf</w:t>
            </w:r>
            <w:r w:rsidRPr="0025721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25721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5721A" w:rsidRDefault="009E7B8A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5721A" w:rsidRDefault="00D66C94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Posługuje się pojęciami z zakresu prawa cywilnego i umów administracyjnych</w:t>
            </w:r>
            <w:r w:rsidR="00F44F8F" w:rsidRPr="0025721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5721A" w:rsidRDefault="00D66C94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K1P-U01</w:t>
            </w:r>
          </w:p>
        </w:tc>
      </w:tr>
      <w:tr w:rsidR="00FC3315" w:rsidRPr="0025721A" w:rsidTr="00F44F8F">
        <w:trPr>
          <w:cantSplit/>
          <w:trHeight w:val="712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5721A" w:rsidRDefault="009E7B8A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04</w:t>
            </w:r>
          </w:p>
          <w:p w:rsidR="00F44F8F" w:rsidRPr="0025721A" w:rsidRDefault="00F44F8F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5721A" w:rsidRDefault="00F44F8F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 xml:space="preserve">Dobiera przepisy prawne adekwatne do zastosowania w  rozwiązywaniu problemów </w:t>
            </w:r>
            <w:proofErr w:type="spellStart"/>
            <w:r w:rsidRPr="0025721A">
              <w:rPr>
                <w:sz w:val="22"/>
                <w:szCs w:val="22"/>
              </w:rPr>
              <w:t>dogmatycznoprwnych</w:t>
            </w:r>
            <w:proofErr w:type="spellEnd"/>
            <w:r w:rsidRPr="0025721A">
              <w:rPr>
                <w:sz w:val="22"/>
                <w:szCs w:val="22"/>
              </w:rPr>
              <w:t xml:space="preserve"> w zakresie umów cywilnoprawnych i administracyjnych.</w:t>
            </w:r>
          </w:p>
          <w:p w:rsidR="00F44F8F" w:rsidRPr="0025721A" w:rsidRDefault="00F44F8F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Projektuje umowy, określając co najmniej ich przedmiotowo istotne elementy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5721A" w:rsidRDefault="00D66C94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K1P_U02</w:t>
            </w:r>
          </w:p>
          <w:p w:rsidR="00F44F8F" w:rsidRPr="0025721A" w:rsidRDefault="00F44F8F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K1P_U12</w:t>
            </w:r>
          </w:p>
        </w:tc>
      </w:tr>
      <w:tr w:rsidR="00FC3315" w:rsidRPr="0025721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5721A" w:rsidRDefault="00FC3315" w:rsidP="00D72151">
            <w:pPr>
              <w:jc w:val="both"/>
              <w:rPr>
                <w:b/>
                <w:sz w:val="22"/>
                <w:szCs w:val="22"/>
              </w:rPr>
            </w:pPr>
            <w:r w:rsidRPr="0025721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25721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5721A" w:rsidRDefault="009E7B8A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0</w:t>
            </w:r>
            <w:r w:rsidR="00322956" w:rsidRPr="0025721A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5721A" w:rsidRDefault="00F44F8F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 xml:space="preserve">Jest zorientowany na konieczność systematycznego weryfikowania swojej wiedzy </w:t>
            </w:r>
            <w:r w:rsidR="00322956" w:rsidRPr="0025721A">
              <w:rPr>
                <w:sz w:val="22"/>
                <w:szCs w:val="22"/>
              </w:rPr>
              <w:t xml:space="preserve">pod kątem zmian </w:t>
            </w:r>
            <w:r w:rsidRPr="0025721A">
              <w:rPr>
                <w:sz w:val="22"/>
                <w:szCs w:val="22"/>
              </w:rPr>
              <w:t>w zakresie prawa cywilnego</w:t>
            </w:r>
            <w:r w:rsidR="00322956" w:rsidRPr="0025721A">
              <w:rPr>
                <w:sz w:val="22"/>
                <w:szCs w:val="22"/>
              </w:rPr>
              <w:t xml:space="preserve"> i administracyjnego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5721A" w:rsidRDefault="00322956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K1P_K06</w:t>
            </w:r>
          </w:p>
        </w:tc>
      </w:tr>
      <w:tr w:rsidR="009E7B8A" w:rsidRPr="0025721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25721A" w:rsidRDefault="009E7B8A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0</w:t>
            </w:r>
            <w:r w:rsidR="00322956" w:rsidRPr="0025721A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25721A" w:rsidRDefault="009E7B8A" w:rsidP="00FC3315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25721A" w:rsidRDefault="009E7B8A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25721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25721A" w:rsidTr="00EA2D0E">
        <w:tc>
          <w:tcPr>
            <w:tcW w:w="10008" w:type="dxa"/>
            <w:vAlign w:val="center"/>
          </w:tcPr>
          <w:p w:rsidR="00FC3315" w:rsidRPr="0025721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5721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5721A" w:rsidTr="00EA2D0E">
        <w:tc>
          <w:tcPr>
            <w:tcW w:w="10008" w:type="dxa"/>
            <w:shd w:val="pct15" w:color="auto" w:fill="FFFFFF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Wykład</w:t>
            </w:r>
          </w:p>
        </w:tc>
      </w:tr>
      <w:tr w:rsidR="00FC3315" w:rsidRPr="0025721A" w:rsidTr="00EA2D0E">
        <w:tc>
          <w:tcPr>
            <w:tcW w:w="10008" w:type="dxa"/>
          </w:tcPr>
          <w:p w:rsidR="00FC3315" w:rsidRPr="0025721A" w:rsidRDefault="004D4418" w:rsidP="009E7B8A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Ź</w:t>
            </w:r>
            <w:r w:rsidR="00BB5CF3" w:rsidRPr="0025721A">
              <w:rPr>
                <w:sz w:val="22"/>
                <w:szCs w:val="22"/>
              </w:rPr>
              <w:t>ródła, zasady i systematyka prawa cywilnego; Prawo cywilne jako przedmiot działań administracji publicznej; Podmioty prawa cywilnego; Dobra osobiste i ich ochrona; Czynności prawne; Przedstawicielstwo; Mienie; Przedawnienie roszczeń</w:t>
            </w:r>
            <w:r w:rsidR="00546259" w:rsidRPr="0025721A">
              <w:rPr>
                <w:sz w:val="22"/>
                <w:szCs w:val="22"/>
              </w:rPr>
              <w:t>, terminy zawite</w:t>
            </w:r>
            <w:r w:rsidR="00BB5CF3" w:rsidRPr="0025721A">
              <w:rPr>
                <w:sz w:val="22"/>
                <w:szCs w:val="22"/>
              </w:rPr>
              <w:t>;</w:t>
            </w:r>
            <w:r w:rsidR="00546259" w:rsidRPr="0025721A">
              <w:rPr>
                <w:sz w:val="22"/>
                <w:szCs w:val="22"/>
              </w:rPr>
              <w:t xml:space="preserve"> Prawa podmiotowe i ich ochrona;</w:t>
            </w:r>
            <w:r w:rsidR="00BB5CF3" w:rsidRPr="0025721A">
              <w:rPr>
                <w:sz w:val="22"/>
                <w:szCs w:val="22"/>
              </w:rPr>
              <w:t xml:space="preserve"> Własno</w:t>
            </w:r>
            <w:r w:rsidR="00546259" w:rsidRPr="0025721A">
              <w:rPr>
                <w:sz w:val="22"/>
                <w:szCs w:val="22"/>
              </w:rPr>
              <w:t>ść, ograniczone prawa rzeczowe,</w:t>
            </w:r>
            <w:r w:rsidR="00BB5CF3" w:rsidRPr="0025721A">
              <w:rPr>
                <w:sz w:val="22"/>
                <w:szCs w:val="22"/>
              </w:rPr>
              <w:t xml:space="preserve"> posiadanie; Poję</w:t>
            </w:r>
            <w:r w:rsidR="00546259" w:rsidRPr="0025721A">
              <w:rPr>
                <w:sz w:val="22"/>
                <w:szCs w:val="22"/>
              </w:rPr>
              <w:t>cie zobowiązań,  ich źródła</w:t>
            </w:r>
            <w:r w:rsidR="00BB5CF3" w:rsidRPr="0025721A">
              <w:rPr>
                <w:sz w:val="22"/>
                <w:szCs w:val="22"/>
              </w:rPr>
              <w:t xml:space="preserve"> </w:t>
            </w:r>
            <w:r w:rsidR="00546259" w:rsidRPr="0025721A">
              <w:rPr>
                <w:sz w:val="22"/>
                <w:szCs w:val="22"/>
              </w:rPr>
              <w:t xml:space="preserve">i zasady wykonania zobowiązań i odpowiedzialność z tytułu ich niewykonania. Bezpodstawne wzbogacenie; Czyny niedozwolone; </w:t>
            </w:r>
            <w:r w:rsidR="00546259" w:rsidRPr="0025721A">
              <w:rPr>
                <w:rStyle w:val="wrtext"/>
                <w:rFonts w:eastAsiaTheme="majorEastAsia"/>
                <w:sz w:val="22"/>
                <w:szCs w:val="22"/>
              </w:rPr>
              <w:t>Tryby i formy zawierania umów.</w:t>
            </w:r>
            <w:r w:rsidR="00B52C8E" w:rsidRPr="0025721A">
              <w:rPr>
                <w:rStyle w:val="wrtext"/>
                <w:rFonts w:eastAsiaTheme="majorEastAsia"/>
                <w:sz w:val="22"/>
                <w:szCs w:val="22"/>
              </w:rPr>
              <w:t xml:space="preserve"> </w:t>
            </w:r>
          </w:p>
        </w:tc>
      </w:tr>
      <w:tr w:rsidR="00FC3315" w:rsidRPr="0025721A" w:rsidTr="00EA2D0E">
        <w:tc>
          <w:tcPr>
            <w:tcW w:w="10008" w:type="dxa"/>
            <w:shd w:val="pct15" w:color="auto" w:fill="FFFFFF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Ćwiczenia</w:t>
            </w:r>
          </w:p>
        </w:tc>
      </w:tr>
      <w:tr w:rsidR="00FC3315" w:rsidRPr="0025721A" w:rsidTr="00EA2D0E">
        <w:tc>
          <w:tcPr>
            <w:tcW w:w="10008" w:type="dxa"/>
          </w:tcPr>
          <w:p w:rsidR="00C13924" w:rsidRPr="0025721A" w:rsidRDefault="00B52C8E" w:rsidP="00C13924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Analiza w oparciu o kazusy takich zagadnień jak:  osoby fizyczne i prawne, formy czynności prawnych, formy zawierania umów, zobowiązania (kwestie ogólne),</w:t>
            </w:r>
            <w:r w:rsidR="0058362A" w:rsidRPr="0025721A">
              <w:rPr>
                <w:sz w:val="22"/>
                <w:szCs w:val="22"/>
              </w:rPr>
              <w:t xml:space="preserve"> umowy cywilnoprawne związane z zaspakajaniem potrzeb organów administracji,</w:t>
            </w:r>
            <w:r w:rsidRPr="0025721A">
              <w:rPr>
                <w:sz w:val="22"/>
                <w:szCs w:val="22"/>
              </w:rPr>
              <w:t xml:space="preserve"> umowy cywilnoprawne </w:t>
            </w:r>
            <w:r w:rsidR="0058362A" w:rsidRPr="0025721A">
              <w:rPr>
                <w:sz w:val="22"/>
                <w:szCs w:val="22"/>
              </w:rPr>
              <w:t xml:space="preserve">związane z wykonywaniem świadczeń na rzecz społeczności, umowy  administracyjne </w:t>
            </w:r>
            <w:r w:rsidR="0058362A" w:rsidRPr="0025721A">
              <w:rPr>
                <w:rFonts w:eastAsia="+mn-ea"/>
                <w:sz w:val="22"/>
                <w:szCs w:val="22"/>
              </w:rPr>
              <w:t xml:space="preserve">związane są ze wspólnym wykonywaniem zadań lub przekazaniem (powierzeniem) wykonywania zadań z administracji, </w:t>
            </w:r>
            <w:r w:rsidR="00C13924" w:rsidRPr="0025721A">
              <w:rPr>
                <w:sz w:val="22"/>
                <w:szCs w:val="22"/>
              </w:rPr>
              <w:t xml:space="preserve">umowy w zakresie partnerstwa publiczno-prywatnego, pożytku </w:t>
            </w:r>
            <w:r w:rsidR="00C13924" w:rsidRPr="0025721A">
              <w:rPr>
                <w:sz w:val="22"/>
                <w:szCs w:val="22"/>
              </w:rPr>
              <w:lastRenderedPageBreak/>
              <w:t>publicznego</w:t>
            </w:r>
            <w:r w:rsidR="00FF6F99" w:rsidRPr="0025721A">
              <w:rPr>
                <w:sz w:val="22"/>
                <w:szCs w:val="22"/>
              </w:rPr>
              <w:t>.</w:t>
            </w:r>
          </w:p>
          <w:p w:rsidR="00FC3315" w:rsidRPr="0025721A" w:rsidRDefault="00FC3315" w:rsidP="0058362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25721A" w:rsidTr="00EA2D0E">
        <w:tc>
          <w:tcPr>
            <w:tcW w:w="10008" w:type="dxa"/>
            <w:shd w:val="pct15" w:color="auto" w:fill="FFFFFF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25721A" w:rsidTr="00EA2D0E">
        <w:tc>
          <w:tcPr>
            <w:tcW w:w="10008" w:type="dxa"/>
          </w:tcPr>
          <w:p w:rsidR="00FC3315" w:rsidRPr="0025721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25721A" w:rsidTr="00EA2D0E">
        <w:tc>
          <w:tcPr>
            <w:tcW w:w="10008" w:type="dxa"/>
            <w:shd w:val="pct15" w:color="auto" w:fill="FFFFFF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Projekt</w:t>
            </w:r>
          </w:p>
        </w:tc>
      </w:tr>
      <w:tr w:rsidR="00FC3315" w:rsidRPr="0025721A" w:rsidTr="00EA2D0E">
        <w:tc>
          <w:tcPr>
            <w:tcW w:w="10008" w:type="dxa"/>
          </w:tcPr>
          <w:p w:rsidR="00FC3315" w:rsidRPr="0025721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25721A" w:rsidTr="00EA2D0E">
        <w:tc>
          <w:tcPr>
            <w:tcW w:w="10008" w:type="dxa"/>
            <w:shd w:val="clear" w:color="auto" w:fill="D9D9D9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Seminarium</w:t>
            </w:r>
          </w:p>
        </w:tc>
      </w:tr>
      <w:tr w:rsidR="00FC3315" w:rsidRPr="0025721A" w:rsidTr="00EA2D0E">
        <w:tc>
          <w:tcPr>
            <w:tcW w:w="10008" w:type="dxa"/>
          </w:tcPr>
          <w:p w:rsidR="00FC3315" w:rsidRPr="0025721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25721A" w:rsidTr="00EA2D0E">
        <w:tc>
          <w:tcPr>
            <w:tcW w:w="10008" w:type="dxa"/>
            <w:shd w:val="clear" w:color="auto" w:fill="D9D9D9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25721A" w:rsidTr="00EA2D0E">
        <w:tc>
          <w:tcPr>
            <w:tcW w:w="10008" w:type="dxa"/>
          </w:tcPr>
          <w:p w:rsidR="00FC3315" w:rsidRPr="0025721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25721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25721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25721A" w:rsidRDefault="00EA7CBF" w:rsidP="009E7B8A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 xml:space="preserve">P. Stec (red.), M. </w:t>
            </w:r>
            <w:proofErr w:type="spellStart"/>
            <w:r w:rsidRPr="0025721A">
              <w:rPr>
                <w:sz w:val="22"/>
                <w:szCs w:val="22"/>
              </w:rPr>
              <w:t>Załucki</w:t>
            </w:r>
            <w:proofErr w:type="spellEnd"/>
            <w:r w:rsidRPr="0025721A">
              <w:rPr>
                <w:sz w:val="22"/>
                <w:szCs w:val="22"/>
              </w:rPr>
              <w:t xml:space="preserve"> (red.),  Podstawy prawa cywilnego z umowami w administracji, </w:t>
            </w:r>
            <w:proofErr w:type="spellStart"/>
            <w:r w:rsidRPr="0025721A">
              <w:rPr>
                <w:sz w:val="22"/>
                <w:szCs w:val="22"/>
              </w:rPr>
              <w:t>Diffin</w:t>
            </w:r>
            <w:proofErr w:type="spellEnd"/>
            <w:r w:rsidRPr="0025721A">
              <w:rPr>
                <w:sz w:val="22"/>
                <w:szCs w:val="22"/>
              </w:rPr>
              <w:t xml:space="preserve"> 2010.</w:t>
            </w:r>
          </w:p>
          <w:p w:rsidR="00FC3315" w:rsidRPr="0025721A" w:rsidRDefault="00054EDC" w:rsidP="009E7B8A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 xml:space="preserve">K. </w:t>
            </w:r>
            <w:proofErr w:type="spellStart"/>
            <w:r w:rsidRPr="0025721A">
              <w:rPr>
                <w:sz w:val="22"/>
                <w:szCs w:val="22"/>
              </w:rPr>
              <w:t>Osajda</w:t>
            </w:r>
            <w:proofErr w:type="spellEnd"/>
            <w:r w:rsidRPr="0025721A">
              <w:rPr>
                <w:sz w:val="22"/>
                <w:szCs w:val="22"/>
              </w:rPr>
              <w:t xml:space="preserve"> (red.) Kodeks cywilny. Komentarz, C.H. Beck 2019, </w:t>
            </w:r>
            <w:proofErr w:type="spellStart"/>
            <w:r w:rsidRPr="0025721A">
              <w:rPr>
                <w:rFonts w:eastAsia="Calibri"/>
                <w:sz w:val="22"/>
                <w:szCs w:val="22"/>
              </w:rPr>
              <w:t>Legalis</w:t>
            </w:r>
            <w:proofErr w:type="spellEnd"/>
            <w:r w:rsidRPr="0025721A">
              <w:rPr>
                <w:rFonts w:eastAsia="Calibri"/>
                <w:sz w:val="22"/>
                <w:szCs w:val="22"/>
              </w:rPr>
              <w:t xml:space="preserve"> -System Informacji Prawnej Wydawnictwa C.H. Beck.</w:t>
            </w:r>
          </w:p>
        </w:tc>
      </w:tr>
      <w:tr w:rsidR="00FC3315" w:rsidRPr="0025721A" w:rsidTr="009E7B8A">
        <w:tc>
          <w:tcPr>
            <w:tcW w:w="2660" w:type="dxa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5721A" w:rsidRDefault="0083585E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E. Gniewek, P. Machnikowski, Zarys prawa cywilnego, C.H. Beck 2018</w:t>
            </w:r>
          </w:p>
          <w:p w:rsidR="0083585E" w:rsidRPr="0025721A" w:rsidRDefault="0083585E" w:rsidP="00D72151">
            <w:pPr>
              <w:jc w:val="both"/>
              <w:rPr>
                <w:rStyle w:val="desc-o-publ"/>
                <w:rFonts w:eastAsiaTheme="majorEastAsia"/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 xml:space="preserve">A. </w:t>
            </w:r>
            <w:proofErr w:type="spellStart"/>
            <w:r w:rsidRPr="0025721A">
              <w:rPr>
                <w:sz w:val="22"/>
                <w:szCs w:val="22"/>
              </w:rPr>
              <w:t>Laskowska-Hulisz</w:t>
            </w:r>
            <w:proofErr w:type="spellEnd"/>
            <w:r w:rsidRPr="0025721A">
              <w:rPr>
                <w:sz w:val="22"/>
                <w:szCs w:val="22"/>
              </w:rPr>
              <w:t>, Podstawy prawa cywilnego, handlowego i prawa pracy,</w:t>
            </w:r>
            <w:r w:rsidRPr="0025721A">
              <w:rPr>
                <w:rStyle w:val="Nagwek5Znak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hyperlink r:id="rId5" w:history="1">
              <w:r w:rsidRPr="0025721A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Wydawnictwo Państwowej Wyższej Szkoły Zawodowej we Włocławku</w:t>
              </w:r>
            </w:hyperlink>
            <w:r w:rsidRPr="0025721A">
              <w:rPr>
                <w:rStyle w:val="desc-o-publ"/>
                <w:rFonts w:eastAsiaTheme="majorEastAsia"/>
                <w:sz w:val="22"/>
                <w:szCs w:val="22"/>
              </w:rPr>
              <w:t>, 2016</w:t>
            </w:r>
          </w:p>
          <w:p w:rsidR="0083585E" w:rsidRPr="0025721A" w:rsidRDefault="00054EDC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rStyle w:val="desc-o-publ"/>
                <w:rFonts w:eastAsiaTheme="majorEastAsia"/>
                <w:sz w:val="22"/>
                <w:szCs w:val="22"/>
              </w:rPr>
              <w:t xml:space="preserve">M. Goetel (red.), Prawo cywilne: zarys wykładu, </w:t>
            </w:r>
            <w:proofErr w:type="spellStart"/>
            <w:r w:rsidRPr="0025721A">
              <w:rPr>
                <w:rStyle w:val="desc-o-publ"/>
                <w:rFonts w:eastAsiaTheme="majorEastAsia"/>
                <w:sz w:val="22"/>
                <w:szCs w:val="22"/>
              </w:rPr>
              <w:t>Wolters</w:t>
            </w:r>
            <w:proofErr w:type="spellEnd"/>
            <w:r w:rsidRPr="0025721A">
              <w:rPr>
                <w:rStyle w:val="desc-o-publ"/>
                <w:rFonts w:eastAsiaTheme="majorEastAsia"/>
                <w:sz w:val="22"/>
                <w:szCs w:val="22"/>
              </w:rPr>
              <w:t xml:space="preserve"> </w:t>
            </w:r>
            <w:proofErr w:type="spellStart"/>
            <w:r w:rsidRPr="0025721A">
              <w:rPr>
                <w:rStyle w:val="desc-o-publ"/>
                <w:rFonts w:eastAsiaTheme="majorEastAsia"/>
                <w:sz w:val="22"/>
                <w:szCs w:val="22"/>
              </w:rPr>
              <w:t>Kluwer</w:t>
            </w:r>
            <w:proofErr w:type="spellEnd"/>
            <w:r w:rsidRPr="0025721A">
              <w:rPr>
                <w:rStyle w:val="desc-o-publ"/>
                <w:rFonts w:eastAsiaTheme="majorEastAsia"/>
                <w:sz w:val="22"/>
                <w:szCs w:val="22"/>
              </w:rPr>
              <w:t xml:space="preserve"> Business 2009</w:t>
            </w:r>
          </w:p>
          <w:p w:rsidR="00FF6F99" w:rsidRPr="0025721A" w:rsidRDefault="0083585E" w:rsidP="00D72151">
            <w:pPr>
              <w:jc w:val="both"/>
              <w:rPr>
                <w:rFonts w:eastAsia="Calibri"/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 xml:space="preserve">  </w:t>
            </w:r>
            <w:proofErr w:type="spellStart"/>
            <w:r w:rsidR="00FF6F99" w:rsidRPr="0025721A">
              <w:rPr>
                <w:rFonts w:eastAsia="Calibri"/>
                <w:sz w:val="22"/>
                <w:szCs w:val="22"/>
              </w:rPr>
              <w:t>Legalis</w:t>
            </w:r>
            <w:proofErr w:type="spellEnd"/>
            <w:r w:rsidR="00FF6F99" w:rsidRPr="0025721A">
              <w:rPr>
                <w:rFonts w:eastAsia="Calibri"/>
                <w:sz w:val="22"/>
                <w:szCs w:val="22"/>
              </w:rPr>
              <w:t xml:space="preserve"> -System Informacji Prawnej Wydawnictwa C.H. Beck:</w:t>
            </w:r>
          </w:p>
          <w:p w:rsidR="00FF6F99" w:rsidRPr="0025721A" w:rsidRDefault="00FF6F99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rFonts w:eastAsia="Calibri"/>
                <w:sz w:val="22"/>
                <w:szCs w:val="22"/>
              </w:rPr>
              <w:t xml:space="preserve">a/ Orzeczenia do o ustawy </w:t>
            </w:r>
            <w:r w:rsidRPr="0025721A">
              <w:rPr>
                <w:sz w:val="22"/>
                <w:szCs w:val="22"/>
              </w:rPr>
              <w:t>o zbiorowym zaopatrzeniu w wodę i zbiorowym odprowadzaniu ścieków, ustawy o Narodowym Planie Rozwoju , ustawy o zasadach prowadzenia polityki rozwoju</w:t>
            </w:r>
          </w:p>
          <w:p w:rsidR="0083585E" w:rsidRPr="0025721A" w:rsidRDefault="00FF6F99" w:rsidP="009E7B8A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b/Komentarze do ustawy o utrzymaniu czystości i porządku w gminach</w:t>
            </w:r>
          </w:p>
        </w:tc>
      </w:tr>
      <w:tr w:rsidR="00FC3315" w:rsidRPr="0025721A" w:rsidTr="009E7B8A">
        <w:tc>
          <w:tcPr>
            <w:tcW w:w="2660" w:type="dxa"/>
          </w:tcPr>
          <w:p w:rsidR="00FC3315" w:rsidRPr="0025721A" w:rsidRDefault="00FC3315" w:rsidP="00FC3315">
            <w:pPr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5721A" w:rsidRDefault="00F90C68" w:rsidP="0083585E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Wykład:</w:t>
            </w:r>
            <w:r w:rsidR="00FF6F99" w:rsidRPr="0025721A">
              <w:rPr>
                <w:sz w:val="22"/>
                <w:szCs w:val="22"/>
              </w:rPr>
              <w:t xml:space="preserve"> wykład z prezentacją multimedial</w:t>
            </w:r>
            <w:r w:rsidRPr="0025721A">
              <w:rPr>
                <w:sz w:val="22"/>
                <w:szCs w:val="22"/>
              </w:rPr>
              <w:t>ną, wykład problemowy, dyskusje</w:t>
            </w:r>
            <w:r w:rsidR="00FF6F99" w:rsidRPr="0025721A">
              <w:rPr>
                <w:sz w:val="22"/>
                <w:szCs w:val="22"/>
              </w:rPr>
              <w:t>. Metoda ćwiczeniowo - praktyczna w oparciu o kazusy.</w:t>
            </w:r>
          </w:p>
        </w:tc>
      </w:tr>
    </w:tbl>
    <w:p w:rsidR="00FC3315" w:rsidRPr="0025721A" w:rsidRDefault="00FC3315" w:rsidP="00FC3315">
      <w:pPr>
        <w:rPr>
          <w:sz w:val="22"/>
          <w:szCs w:val="22"/>
        </w:rPr>
      </w:pPr>
    </w:p>
    <w:p w:rsidR="009E7B8A" w:rsidRPr="0025721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25721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5721A" w:rsidRDefault="00FC3315" w:rsidP="009E7B8A">
            <w:pPr>
              <w:jc w:val="center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5721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25721A" w:rsidRDefault="00FC3315" w:rsidP="009E7B8A">
            <w:pPr>
              <w:jc w:val="center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Nr efektu uczenia się/grupy efektów</w:t>
            </w:r>
            <w:r w:rsidRPr="0025721A">
              <w:rPr>
                <w:sz w:val="22"/>
                <w:szCs w:val="22"/>
              </w:rPr>
              <w:br/>
            </w:r>
          </w:p>
        </w:tc>
      </w:tr>
      <w:tr w:rsidR="00FC3315" w:rsidRPr="0025721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25721A" w:rsidRDefault="00322956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rFonts w:eastAsia="Calibri"/>
                <w:sz w:val="22"/>
                <w:szCs w:val="22"/>
              </w:rPr>
              <w:t>Egzamin ustny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25721A" w:rsidRDefault="00322956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01, 02, 03</w:t>
            </w:r>
          </w:p>
        </w:tc>
      </w:tr>
      <w:tr w:rsidR="00FC3315" w:rsidRPr="0025721A" w:rsidTr="00EA2D0E">
        <w:tc>
          <w:tcPr>
            <w:tcW w:w="8208" w:type="dxa"/>
            <w:gridSpan w:val="2"/>
          </w:tcPr>
          <w:p w:rsidR="00FC3315" w:rsidRPr="0025721A" w:rsidRDefault="00322956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rFonts w:eastAsia="Calibri"/>
                <w:sz w:val="22"/>
                <w:szCs w:val="22"/>
              </w:rPr>
              <w:t>Kolokwium obejmujące rozwiązywanie kazusów</w:t>
            </w:r>
          </w:p>
        </w:tc>
        <w:tc>
          <w:tcPr>
            <w:tcW w:w="1800" w:type="dxa"/>
          </w:tcPr>
          <w:p w:rsidR="00FC3315" w:rsidRPr="0025721A" w:rsidRDefault="00322956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04,05,06</w:t>
            </w:r>
          </w:p>
        </w:tc>
      </w:tr>
      <w:tr w:rsidR="00FC3315" w:rsidRPr="0025721A" w:rsidTr="00EA2D0E">
        <w:tc>
          <w:tcPr>
            <w:tcW w:w="8208" w:type="dxa"/>
            <w:gridSpan w:val="2"/>
          </w:tcPr>
          <w:p w:rsidR="00FC3315" w:rsidRPr="0025721A" w:rsidRDefault="00FC3315" w:rsidP="00D721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25721A" w:rsidRDefault="00FC3315" w:rsidP="00D72151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25721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25721A" w:rsidRDefault="00FC3315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25721A" w:rsidRDefault="00322956" w:rsidP="00D72151">
            <w:pPr>
              <w:jc w:val="both"/>
              <w:rPr>
                <w:sz w:val="22"/>
                <w:szCs w:val="22"/>
              </w:rPr>
            </w:pPr>
            <w:r w:rsidRPr="0025721A">
              <w:rPr>
                <w:rFonts w:eastAsia="Calibri"/>
                <w:sz w:val="22"/>
                <w:szCs w:val="22"/>
              </w:rPr>
              <w:t>Egzamin ustny -prawidłowa odpowiedź na co najmniej 2 z 3 zadanych pytań. Kolokwium -prawidłowe rozwiązanie co najmniej 2 z 3 zadanych do rozwiązania kazusów. Ocena z przedmiotu jest średnią arytmetyczną oceny z egzaminu i oceny z ćwiczeń</w:t>
            </w:r>
            <w:r w:rsidR="00F90C68" w:rsidRPr="0025721A">
              <w:rPr>
                <w:rFonts w:eastAsia="Calibri"/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D36D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36D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36D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3069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3069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3069B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3069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3069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3069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3C2B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3C2B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3069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C2BA8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3069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C2BA8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069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7F3A6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069B2"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9E7B8A" w:rsidRDefault="001906C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069B2">
              <w:rPr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752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 xml:space="preserve">Liczba punktów ECTS przypisana do dyscypliny </w:t>
            </w:r>
            <w:r w:rsidRPr="009E7B8A">
              <w:rPr>
                <w:b/>
                <w:sz w:val="22"/>
                <w:szCs w:val="22"/>
              </w:rPr>
              <w:lastRenderedPageBreak/>
              <w:t>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906C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 (NAUKI PRAWNE)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906C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7F3A67"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B03D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="00D72151">
              <w:rPr>
                <w:sz w:val="22"/>
                <w:szCs w:val="22"/>
              </w:rPr>
              <w:t>,1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C32742"/>
    <w:multiLevelType w:val="hybridMultilevel"/>
    <w:tmpl w:val="4BDEF01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4EDC"/>
    <w:rsid w:val="00072FD3"/>
    <w:rsid w:val="00082F10"/>
    <w:rsid w:val="00090D63"/>
    <w:rsid w:val="00126061"/>
    <w:rsid w:val="001576BD"/>
    <w:rsid w:val="00183B8B"/>
    <w:rsid w:val="001906C3"/>
    <w:rsid w:val="00214D19"/>
    <w:rsid w:val="0025721A"/>
    <w:rsid w:val="003069B2"/>
    <w:rsid w:val="00322956"/>
    <w:rsid w:val="00335D56"/>
    <w:rsid w:val="003C2BA8"/>
    <w:rsid w:val="00410D8C"/>
    <w:rsid w:val="00416716"/>
    <w:rsid w:val="004474A9"/>
    <w:rsid w:val="004B03DF"/>
    <w:rsid w:val="004D4418"/>
    <w:rsid w:val="0050790E"/>
    <w:rsid w:val="00546259"/>
    <w:rsid w:val="0058362A"/>
    <w:rsid w:val="005A5B46"/>
    <w:rsid w:val="005E0655"/>
    <w:rsid w:val="007F3A67"/>
    <w:rsid w:val="00801B19"/>
    <w:rsid w:val="008020D5"/>
    <w:rsid w:val="008322AC"/>
    <w:rsid w:val="00834BC4"/>
    <w:rsid w:val="0083585E"/>
    <w:rsid w:val="00865722"/>
    <w:rsid w:val="008C358C"/>
    <w:rsid w:val="00911D70"/>
    <w:rsid w:val="0097582E"/>
    <w:rsid w:val="009D3645"/>
    <w:rsid w:val="009E7B8A"/>
    <w:rsid w:val="009F5760"/>
    <w:rsid w:val="00A0703A"/>
    <w:rsid w:val="00B52C8E"/>
    <w:rsid w:val="00BB5CF3"/>
    <w:rsid w:val="00C13924"/>
    <w:rsid w:val="00C60C15"/>
    <w:rsid w:val="00C83126"/>
    <w:rsid w:val="00CD6D5A"/>
    <w:rsid w:val="00D240F4"/>
    <w:rsid w:val="00D36DAA"/>
    <w:rsid w:val="00D466D8"/>
    <w:rsid w:val="00D66C94"/>
    <w:rsid w:val="00D72151"/>
    <w:rsid w:val="00E32F86"/>
    <w:rsid w:val="00E40B0C"/>
    <w:rsid w:val="00EA2C4A"/>
    <w:rsid w:val="00EA7CBF"/>
    <w:rsid w:val="00EE2410"/>
    <w:rsid w:val="00EF7030"/>
    <w:rsid w:val="00F22F4E"/>
    <w:rsid w:val="00F44F8F"/>
    <w:rsid w:val="00F75259"/>
    <w:rsid w:val="00F90C68"/>
    <w:rsid w:val="00FA2E58"/>
    <w:rsid w:val="00FA7D80"/>
    <w:rsid w:val="00FC3315"/>
    <w:rsid w:val="00FD7A2E"/>
    <w:rsid w:val="00FF6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wrtext">
    <w:name w:val="wrtext"/>
    <w:basedOn w:val="Domylnaczcionkaakapitu"/>
    <w:rsid w:val="00546259"/>
  </w:style>
  <w:style w:type="table" w:styleId="Tabela-Siatka">
    <w:name w:val="Table Grid"/>
    <w:basedOn w:val="Standardowy"/>
    <w:uiPriority w:val="59"/>
    <w:rsid w:val="00D66C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83585E"/>
    <w:rPr>
      <w:color w:val="0000FF"/>
      <w:u w:val="single"/>
    </w:rPr>
  </w:style>
  <w:style w:type="character" w:customStyle="1" w:styleId="desc-o-publ">
    <w:name w:val="desc-o-publ"/>
    <w:basedOn w:val="Domylnaczcionkaakapitu"/>
    <w:rsid w:val="0083585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u.pwsz.elblag.pl/sowacgi.php?KatID=0&amp;typ=repl&amp;view=1&amp;sort=bytitle&amp;plnk=__wydawca_Wydawnictwo+Pa%C5%84stwowej+Wy%C5%BCszej+Szko%C5%82y+Zawodowej+we+W%C5%82oc%C5%82awk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780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</cp:revision>
  <dcterms:created xsi:type="dcterms:W3CDTF">2019-06-18T16:06:00Z</dcterms:created>
  <dcterms:modified xsi:type="dcterms:W3CDTF">2019-07-02T13:35:00Z</dcterms:modified>
</cp:coreProperties>
</file>